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ab/>
        <w:t xml:space="preserve">Прокуратура округа защитила права инвалида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Прокуратурой Северо-Западного административного округа г. Москвы проведена проверка по обращению И.Н.Г., 1968 г.р., являющейся инвалидом 2 группы, об обращении в суд в ее интересах с исковым заявлением о взыскании неосновательного обогащения.  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ходе проверки установлено, что заявителю поступил звонок на мобильный телефон с неизвестного номера с предложением о работе, связанной с инвестициями.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последующем, заявителю поступали звонки с неизвестных номеров, в ходе общения с неустановленными лицами И.Н.Г. выполняла различные манипуляции, в том числе переходила по поступавшим ей ссылкам и сообщала коды, которые приходили ей в уведомлениях.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После совершенных действий И.Н.Г. обнаружила, что с ее карты осуществлены переводы денежных средств на неизвестные ей банковские счета.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Так, в результате мошенничепских действий заявителем через приложение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Мобильный банк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осуществлен перевод денежных средств в размере 86 093 рубля с ее банковского счета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открытого в ПАО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Сбербанк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расчетный счет, который открыт в этом же банке.                       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факту совершения мошеннических действий И.Н.Г. обратилась в органы внутренних дел, где следователем возбуждено уголовное дело по признакам преступления, предусмотренного       п.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в, 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ч. 3 ст. 158 УК РФ.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ходе расследования установлено, что банковский счет, на который И.Н.Г. перевела денежные средства в размере 86 093 рубля принадлежит Н.А.А.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Каких-либо соглашений между сторонами (И.Н.Г. и Н.А.А.) не заключалось, финансовых обязательств не имеется, намерений безвозмездно передавать Н.А.А. денежные средства заявитель не имела, благотворительную помощь не оказывала, перевела денежные средства под влиянием обмана (мошеннических действий).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интересах заявителя прокурор округа обратился в Приокский районный суд г. Нижний Новгород с исковым заявлением о взыскании с Н.А.А. неосновательного обогащения.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Рассмотрение искового заявления находится на контроле.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